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52" w:rsidRPr="00273F51" w:rsidRDefault="00573B52" w:rsidP="00573B52">
      <w:pPr>
        <w:shd w:val="clear" w:color="auto" w:fill="FFFFFF"/>
        <w:spacing w:after="135" w:line="330" w:lineRule="atLeast"/>
        <w:jc w:val="right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273F51">
        <w:rPr>
          <w:rFonts w:ascii="Arial" w:eastAsia="Times New Roman" w:hAnsi="Arial" w:cs="Arial"/>
          <w:color w:val="161E26"/>
          <w:sz w:val="26"/>
          <w:szCs w:val="26"/>
          <w:lang w:eastAsia="ru-RU"/>
        </w:rPr>
        <w:t xml:space="preserve">153008, Иваново, ул. </w:t>
      </w:r>
      <w:proofErr w:type="spellStart"/>
      <w:r w:rsidRPr="00273F51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Постышева</w:t>
      </w:r>
      <w:proofErr w:type="spellEnd"/>
      <w:r w:rsidRPr="00273F51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, д. 54/1</w:t>
      </w:r>
    </w:p>
    <w:p w:rsidR="00573B52" w:rsidRPr="00273F51" w:rsidRDefault="00573B52" w:rsidP="00573B52">
      <w:pPr>
        <w:shd w:val="clear" w:color="auto" w:fill="FFFFFF"/>
        <w:spacing w:after="135" w:line="330" w:lineRule="atLeast"/>
        <w:jc w:val="right"/>
        <w:rPr>
          <w:rFonts w:ascii="Arial" w:eastAsia="Times New Roman" w:hAnsi="Arial" w:cs="Arial"/>
          <w:color w:val="161E26"/>
          <w:sz w:val="26"/>
          <w:szCs w:val="26"/>
          <w:lang w:eastAsia="ru-RU"/>
        </w:rPr>
      </w:pPr>
      <w:r w:rsidRPr="00273F51">
        <w:rPr>
          <w:rFonts w:ascii="Arial" w:eastAsia="Times New Roman" w:hAnsi="Arial" w:cs="Arial"/>
          <w:color w:val="161E26"/>
          <w:sz w:val="26"/>
          <w:szCs w:val="26"/>
          <w:lang w:eastAsia="ru-RU"/>
        </w:rPr>
        <w:t>Контакт – центр 8 (4932) 30-01-42</w:t>
      </w:r>
    </w:p>
    <w:p w:rsidR="00573B52" w:rsidRDefault="00573B52" w:rsidP="00573B52"/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Амбулаторное наркологическое отделение № 1 (г. Иваново, ул. </w:t>
      </w:r>
      <w:proofErr w:type="spell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Постышева</w:t>
      </w:r>
      <w:proofErr w:type="spell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, д. 54/1, тел. 30-01-42)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 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Амбулаторное анонимное (платное) лечение: ежедневно, круглосуточно.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 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proofErr w:type="gram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1-е наркологическое отделение  (ул. Кузнецова, д. 106,1.</w:t>
      </w:r>
      <w:proofErr w:type="gram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 </w:t>
      </w:r>
      <w:proofErr w:type="gram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Тел. 32-92-22)</w:t>
      </w:r>
      <w:proofErr w:type="gramEnd"/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proofErr w:type="gram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4-е наркологическое отделение  (Ивановский р-н, д. </w:t>
      </w:r>
      <w:proofErr w:type="spell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Иванцево</w:t>
      </w:r>
      <w:proofErr w:type="spell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, ул. Ивановская, д.1.</w:t>
      </w:r>
      <w:proofErr w:type="gram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 </w:t>
      </w:r>
      <w:proofErr w:type="gram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Тел. 26-28-55)</w:t>
      </w:r>
      <w:proofErr w:type="gramEnd"/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proofErr w:type="gram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5-е наркологическое отделение для лечения детей и подростков  (ул. </w:t>
      </w:r>
      <w:proofErr w:type="spell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Постышева</w:t>
      </w:r>
      <w:proofErr w:type="spell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, д.54/1.</w:t>
      </w:r>
      <w:proofErr w:type="gram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  </w:t>
      </w:r>
      <w:proofErr w:type="gram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Тел. 37-46-55)</w:t>
      </w:r>
      <w:proofErr w:type="gramEnd"/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Стационарное  анонимное (платное) лечение (прием на госпитализацию):</w:t>
      </w:r>
    </w:p>
    <w:tbl>
      <w:tblPr>
        <w:tblW w:w="6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45"/>
        <w:gridCol w:w="3255"/>
      </w:tblGrid>
      <w:tr w:rsidR="00573B52" w:rsidRPr="00F65540" w:rsidTr="007E47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B52" w:rsidRPr="00F65540" w:rsidRDefault="00573B52" w:rsidP="007E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</w:pPr>
            <w:r w:rsidRPr="00F65540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  <w:t>Понедельник-суббота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B52" w:rsidRPr="00F65540" w:rsidRDefault="00573B52" w:rsidP="007E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</w:pPr>
            <w:r w:rsidRPr="00F65540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  <w:t>8.00-15.20</w:t>
            </w:r>
          </w:p>
        </w:tc>
      </w:tr>
      <w:tr w:rsidR="00573B52" w:rsidRPr="00F65540" w:rsidTr="007E47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B52" w:rsidRPr="00F65540" w:rsidRDefault="00573B52" w:rsidP="007E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</w:pPr>
            <w:r w:rsidRPr="00F65540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73B52" w:rsidRPr="00F65540" w:rsidRDefault="00573B52" w:rsidP="007E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</w:pPr>
            <w:r w:rsidRPr="00F65540">
              <w:rPr>
                <w:rFonts w:ascii="Times New Roman" w:eastAsia="Times New Roman" w:hAnsi="Times New Roman" w:cs="Times New Roman"/>
                <w:color w:val="161E26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  <w:t> 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2-е наркологическое отделение  (ул. </w:t>
      </w:r>
      <w:proofErr w:type="spell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Кольчугинская</w:t>
      </w:r>
      <w:proofErr w:type="spell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, д. 6 А. Тел. 33-42-90, тел. 33-41-94 вахта)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 xml:space="preserve">3-е отделение неотложной наркологической помощи (ул. </w:t>
      </w:r>
      <w:proofErr w:type="spellStart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Кольчугинская</w:t>
      </w:r>
      <w:proofErr w:type="spellEnd"/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, д. 4 А. Тел. 33-59-22 ординаторская, тел. 33-41-94 вахта)</w:t>
      </w:r>
    </w:p>
    <w:p w:rsidR="00573B52" w:rsidRPr="00F65540" w:rsidRDefault="00573B52" w:rsidP="00573B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E26"/>
          <w:sz w:val="24"/>
          <w:szCs w:val="24"/>
          <w:lang w:eastAsia="ru-RU"/>
        </w:rPr>
      </w:pPr>
      <w:r w:rsidRPr="00F65540">
        <w:rPr>
          <w:rFonts w:ascii="Times New Roman" w:eastAsia="Times New Roman" w:hAnsi="Times New Roman" w:cs="Times New Roman"/>
          <w:b/>
          <w:bCs/>
          <w:color w:val="161E26"/>
          <w:sz w:val="24"/>
          <w:szCs w:val="24"/>
          <w:lang w:eastAsia="ru-RU"/>
        </w:rPr>
        <w:t>Стационарное  анонимное (платное) лечение (прием на госпитализацию): ежедневно, круглосуточно.</w:t>
      </w:r>
    </w:p>
    <w:p w:rsidR="00573B52" w:rsidRPr="00F65540" w:rsidRDefault="00573B52" w:rsidP="0057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B52" w:rsidRPr="00F65540" w:rsidRDefault="00573B52" w:rsidP="00573B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ИОНД - </w:t>
      </w:r>
      <w:hyperlink r:id="rId5" w:history="1">
        <w:r w:rsidRPr="00F65540">
          <w:rPr>
            <w:rStyle w:val="a3"/>
            <w:rFonts w:ascii="Times New Roman" w:hAnsi="Times New Roman" w:cs="Times New Roman"/>
            <w:sz w:val="24"/>
            <w:szCs w:val="24"/>
          </w:rPr>
          <w:t>https://narkodisp.ru/</w:t>
        </w:r>
      </w:hyperlink>
    </w:p>
    <w:p w:rsidR="00C8486D" w:rsidRDefault="00C8486D"/>
    <w:p w:rsidR="00573B52" w:rsidRDefault="00573B52"/>
    <w:p w:rsidR="00573B52" w:rsidRPr="005B043F" w:rsidRDefault="00573B52" w:rsidP="00573B5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A743CE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Информация для родителей об ответственности за употребление наркотических веществ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Что нужно знать об ответственности подростков и родителей за употребление и распространение наркотических и психотропных веществ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п.1 ст.63 Семейного кодекса РФ родители несут ответственность за воспитание детей. Они обязаны заботиться о здоровье, физическом, психическом, духовном и нравственном развитии своих детей.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Административная ответственность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Административная ответственность наступает с 16 лет и предусмотрена Кодексом об административных правонарушениях Российской Федерации (КоАП РФ).</w:t>
      </w:r>
    </w:p>
    <w:p w:rsidR="00573B52" w:rsidRDefault="00573B52" w:rsidP="00573B52">
      <w:pPr>
        <w:shd w:val="clear" w:color="auto" w:fill="FFFFFF"/>
        <w:spacing w:before="90" w:after="210" w:line="240" w:lineRule="auto"/>
        <w:jc w:val="both"/>
        <w:rPr>
          <w:rFonts w:ascii="Roboto" w:hAnsi="Roboto"/>
          <w:color w:val="FF0000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Следует отметить, что протокол об административном правонарушении по ст.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</w:t>
      </w:r>
      <w:r>
        <w:rPr>
          <w:rFonts w:ascii="Roboto" w:hAnsi="Roboto"/>
          <w:color w:val="FF0000"/>
        </w:rPr>
        <w:t>.</w:t>
      </w:r>
    </w:p>
    <w:p w:rsidR="00573B52" w:rsidRPr="00A743CE" w:rsidRDefault="00573B52" w:rsidP="00573B52">
      <w:pPr>
        <w:pStyle w:val="a4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A743CE">
        <w:rPr>
          <w:rFonts w:ascii="Roboto" w:hAnsi="Roboto"/>
        </w:rPr>
        <w:t xml:space="preserve">Согласно ст. 20.22 КоАП РФ потребление несовершеннолетними в возрасте до 16 лет наркотических средств или психотропных веществ без назначения врача, новых потенциально </w:t>
      </w:r>
      <w:r w:rsidRPr="00A743CE">
        <w:rPr>
          <w:rFonts w:ascii="Roboto" w:hAnsi="Roboto"/>
        </w:rPr>
        <w:lastRenderedPageBreak/>
        <w:t xml:space="preserve">опасных </w:t>
      </w:r>
      <w:proofErr w:type="spellStart"/>
      <w:r w:rsidRPr="00A743CE">
        <w:rPr>
          <w:rFonts w:ascii="Roboto" w:hAnsi="Roboto"/>
        </w:rPr>
        <w:t>психоактивных</w:t>
      </w:r>
      <w:proofErr w:type="spellEnd"/>
      <w:r w:rsidRPr="00A743CE">
        <w:rPr>
          <w:rFonts w:ascii="Roboto" w:hAnsi="Roboto"/>
        </w:rPr>
        <w:t xml:space="preserve"> веществ или одурманивающих веще</w:t>
      </w:r>
      <w:proofErr w:type="gramStart"/>
      <w:r w:rsidRPr="00A743CE">
        <w:rPr>
          <w:rFonts w:ascii="Roboto" w:hAnsi="Roboto"/>
        </w:rPr>
        <w:t>ств вл</w:t>
      </w:r>
      <w:proofErr w:type="gramEnd"/>
      <w:r w:rsidRPr="00A743CE">
        <w:rPr>
          <w:rFonts w:ascii="Roboto" w:hAnsi="Roboto"/>
        </w:rPr>
        <w:t>ечет наложение административного штрафа на родителей или иных законных представителей несовершеннолетних в размере  от 1,5 до 2 тысяч рублей.</w:t>
      </w:r>
    </w:p>
    <w:p w:rsidR="00573B52" w:rsidRDefault="00573B52" w:rsidP="00573B52">
      <w:pPr>
        <w:pStyle w:val="a4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A743CE">
        <w:rPr>
          <w:rFonts w:ascii="Roboto" w:hAnsi="Roboto"/>
        </w:rPr>
        <w:t xml:space="preserve">В соответствии с ч. 2 ст. 20.20 КоАП РФ – за потребление наркотических средств или психотропных веществ, новых потенциально опасных </w:t>
      </w:r>
      <w:proofErr w:type="spellStart"/>
      <w:r w:rsidRPr="00A743CE">
        <w:rPr>
          <w:rFonts w:ascii="Roboto" w:hAnsi="Roboto"/>
        </w:rPr>
        <w:t>психоактивных</w:t>
      </w:r>
      <w:proofErr w:type="spellEnd"/>
      <w:r w:rsidRPr="00A743CE">
        <w:rPr>
          <w:rFonts w:ascii="Roboto" w:hAnsi="Roboto"/>
        </w:rPr>
        <w:t xml:space="preserve"> веществ или одурманивающих веществ в общественных местах предусмотрено административное наказание в виде административного штрафа в размере от 4 до 5 тысяч рублей.</w:t>
      </w:r>
    </w:p>
    <w:p w:rsidR="00573B52" w:rsidRPr="00A743CE" w:rsidRDefault="00573B52" w:rsidP="00573B52">
      <w:pPr>
        <w:pStyle w:val="a4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A743CE">
        <w:rPr>
          <w:rFonts w:ascii="Roboto" w:hAnsi="Roboto"/>
        </w:rPr>
        <w:t xml:space="preserve">Согласно ч. 1 ст. 6.9 Кодекса российской Федерации об административных правонарушениях (далее - КоАП РФ) предусматривается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A743CE">
        <w:rPr>
          <w:rFonts w:ascii="Roboto" w:hAnsi="Roboto"/>
        </w:rPr>
        <w:t>психоактивных</w:t>
      </w:r>
      <w:proofErr w:type="spellEnd"/>
      <w:r w:rsidRPr="00A743CE">
        <w:rPr>
          <w:rFonts w:ascii="Roboto" w:hAnsi="Roboto"/>
        </w:rPr>
        <w:t xml:space="preserve"> веществ, в виде административного штрафа в размере от 4 до 5 тысяч рублей.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 предусмотрена административная ответственность в соответствии со ст. 6.8, 6.9 КоАП РФ.</w:t>
      </w:r>
      <w:proofErr w:type="gramEnd"/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Кроме того, незаконной является пропаганда наркотических средств, психотропных веществ или их </w:t>
      </w:r>
      <w:proofErr w:type="spell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(ст. 6.13 КоАП РФ). Например, размещение соответствующей символики на одежде и т.д.; пропаганда наркотиков и эффекта от их воздействия в узких коллективах; незаконная реклама и пропаганда наркотиков в сети Интернет.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u w:val="single"/>
          <w:lang w:eastAsia="ru-RU"/>
        </w:rPr>
        <w:t>Правонарушения в отношении несовершеннолетних</w:t>
      </w:r>
    </w:p>
    <w:p w:rsidR="00573B52" w:rsidRPr="00A743CE" w:rsidRDefault="00573B52" w:rsidP="00573B5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Зачастую в употребление наркотических средств и токсических веществ, пива и спиртных напитков несовершеннолетних вовлекают взрослые лица, в том числе родители. Недобросовестные продавцы реализуют подросткам алкогольные напитки и табачную продукцию.</w:t>
      </w:r>
    </w:p>
    <w:p w:rsidR="00573B52" w:rsidRPr="00A743CE" w:rsidRDefault="00573B52" w:rsidP="00573B52">
      <w:pPr>
        <w:shd w:val="clear" w:color="auto" w:fill="FFFFFF"/>
        <w:spacing w:before="90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 указанные правонарушения Кодексом об административных правонарушениях Российской Федерации предусмотрена административная ответственность по статьям 6.10, 14.2, 14.16 КоАП РФ.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b/>
          <w:bCs/>
          <w:i/>
          <w:iCs/>
          <w:color w:val="000000"/>
          <w:sz w:val="24"/>
          <w:szCs w:val="24"/>
          <w:lang w:eastAsia="ru-RU"/>
        </w:rPr>
        <w:t>Уголовная ответственность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Федеральным законом от 1 марта 2012 г. № 18-ФЗ "О внесении изменений в отдельные законодательные акты Российской Федерации" устанавливается повышенная уголовная ответственность за сбыт наркотических средств, психотропных веществ или их аналогов в исправительном, образовательном учреждении, на объектах спорта, а также в помещениях, используемых в сфере развлечения (досуга).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Уголовная ответственность наступает с 16 лет (за тяжкие, особо тяжкие преступления - с 14 лет) и предусмотрена Уголовным Кодексом Российской Федерации (УК РФ)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Так, статьями 228, 228.1, 228.3, 228.4 УК РФ предусмотрена ответственность за незаконные приобретение (производство), хранение, 8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прекурсоров</w:t>
      </w:r>
      <w:proofErr w:type="spellEnd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наркотических средств или психотропных веществ.</w:t>
      </w:r>
      <w:proofErr w:type="gramEnd"/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 14 лет наступает уголовная ответственность за хищение либо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(ст. 229 УК РФ).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Преследуется уголовным законодательством склонение к потреблению наркотических средств, психотропных веществ или их аналогов (ст. 230 УК РФ),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прекурсоры</w:t>
      </w:r>
      <w:proofErr w:type="spellEnd"/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(ст. 231 УК РФ), организация либо содержание притонов для потребления наркотических средств, психотропных веществ или их аналогов (ст. 232 УК РФ).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Взрослые лица, вовлекающие несовершеннолетних в совершение преступлений, в том числе связанные с незаконным оборотом наркотиков, антиобщественных действий (систематическое употребление спиртных напитков, одурманивающих веществ и др.) несут уголовную ответственность в соответствии со статьями 150, 151 УК РФ.</w:t>
      </w:r>
    </w:p>
    <w:p w:rsidR="00573B52" w:rsidRPr="00A743CE" w:rsidRDefault="00573B52" w:rsidP="00573B52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743C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Торговые работники, которые неоднократно реализовывали несовершеннолетним алкогольную продукцию, подлежат ответственности по ст. 151.1 УК РФ.</w:t>
      </w:r>
    </w:p>
    <w:p w:rsidR="00573B52" w:rsidRDefault="00573B52">
      <w:bookmarkStart w:id="0" w:name="_GoBack"/>
      <w:bookmarkEnd w:id="0"/>
    </w:p>
    <w:sectPr w:rsidR="00573B52" w:rsidSect="00573B5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EE1"/>
    <w:rsid w:val="00402EE1"/>
    <w:rsid w:val="00573B52"/>
    <w:rsid w:val="00C8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B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B52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rkodis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2025-05-28T11:13:00Z</dcterms:created>
  <dcterms:modified xsi:type="dcterms:W3CDTF">2025-05-28T11:14:00Z</dcterms:modified>
</cp:coreProperties>
</file>